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8" w:rsidRDefault="00947C4A" w:rsidP="007F09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77C6">
        <w:rPr>
          <w:rFonts w:ascii="Times New Roman" w:hAnsi="Times New Roman" w:cs="Times New Roman"/>
          <w:sz w:val="24"/>
          <w:szCs w:val="24"/>
        </w:rPr>
        <w:t>Mińsk Mazowiecki, dnia 1</w:t>
      </w:r>
      <w:r w:rsidR="00A72EAD">
        <w:rPr>
          <w:rFonts w:ascii="Times New Roman" w:hAnsi="Times New Roman" w:cs="Times New Roman"/>
          <w:sz w:val="24"/>
          <w:szCs w:val="24"/>
        </w:rPr>
        <w:t>4</w:t>
      </w:r>
      <w:r w:rsidRPr="008B77C6">
        <w:rPr>
          <w:rFonts w:ascii="Times New Roman" w:hAnsi="Times New Roman" w:cs="Times New Roman"/>
          <w:sz w:val="24"/>
          <w:szCs w:val="24"/>
        </w:rPr>
        <w:t>.03.2016r.</w:t>
      </w:r>
    </w:p>
    <w:p w:rsidR="006E01B6" w:rsidRDefault="006E01B6" w:rsidP="007F0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B6" w:rsidRDefault="006E01B6" w:rsidP="007F0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RI.041</w:t>
      </w:r>
      <w:r w:rsidR="0058665C">
        <w:rPr>
          <w:rFonts w:ascii="Times New Roman" w:hAnsi="Times New Roman" w:cs="Times New Roman"/>
          <w:sz w:val="24"/>
          <w:szCs w:val="24"/>
        </w:rPr>
        <w:t>.4.1.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6E01B6" w:rsidRDefault="006E01B6" w:rsidP="007F0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:rsidR="0070530D" w:rsidRDefault="0070530D" w:rsidP="007F0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0D">
        <w:rPr>
          <w:rFonts w:ascii="Times New Roman" w:hAnsi="Times New Roman" w:cs="Times New Roman"/>
          <w:sz w:val="24"/>
          <w:szCs w:val="24"/>
        </w:rPr>
        <w:t xml:space="preserve">Zwracam </w:t>
      </w:r>
      <w:r>
        <w:rPr>
          <w:rFonts w:ascii="Times New Roman" w:hAnsi="Times New Roman" w:cs="Times New Roman"/>
          <w:sz w:val="24"/>
          <w:szCs w:val="24"/>
        </w:rPr>
        <w:t>się do Państwa z propozycją realizacji zadania polegającego na</w:t>
      </w:r>
      <w:r w:rsidR="006F3B94">
        <w:rPr>
          <w:rFonts w:ascii="Times New Roman" w:hAnsi="Times New Roman" w:cs="Times New Roman"/>
          <w:sz w:val="24"/>
          <w:szCs w:val="24"/>
        </w:rPr>
        <w:t xml:space="preserve"> sporządzeniu studium wykonalności wraz z programem funkcjonalno-użytkowym dla inwestycji polegającej na zakupie i montażu </w:t>
      </w:r>
      <w:r w:rsidR="006A5A1E">
        <w:rPr>
          <w:rFonts w:ascii="Times New Roman" w:hAnsi="Times New Roman" w:cs="Times New Roman"/>
          <w:sz w:val="24"/>
          <w:szCs w:val="24"/>
        </w:rPr>
        <w:t xml:space="preserve">kolektorów słonecznych, pomp ciepła lub instalacji fotowoltaicznych w indywidualnych gospodarstwach domowych </w:t>
      </w:r>
      <w:r w:rsidR="00F24851">
        <w:rPr>
          <w:rFonts w:ascii="Times New Roman" w:hAnsi="Times New Roman" w:cs="Times New Roman"/>
          <w:sz w:val="24"/>
          <w:szCs w:val="24"/>
        </w:rPr>
        <w:t xml:space="preserve">i obiektach gminnych </w:t>
      </w:r>
      <w:r w:rsidR="006A5A1E">
        <w:rPr>
          <w:rFonts w:ascii="Times New Roman" w:hAnsi="Times New Roman" w:cs="Times New Roman"/>
          <w:sz w:val="24"/>
          <w:szCs w:val="24"/>
        </w:rPr>
        <w:t xml:space="preserve">na terenie Gminy Mińsk Mazowiecki. </w:t>
      </w:r>
    </w:p>
    <w:p w:rsidR="005B3DF7" w:rsidRPr="003121CB" w:rsidRDefault="005B3DF7" w:rsidP="007F09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CB">
        <w:rPr>
          <w:rFonts w:ascii="Times New Roman" w:hAnsi="Times New Roman" w:cs="Times New Roman"/>
          <w:b/>
          <w:sz w:val="24"/>
          <w:szCs w:val="24"/>
        </w:rPr>
        <w:t>Określenie przedmiotu oraz zakresu zamówienia:</w:t>
      </w:r>
    </w:p>
    <w:p w:rsidR="007F09AE" w:rsidRPr="00E642C1" w:rsidRDefault="007F09AE" w:rsidP="007F09A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Niniejsze zamówienie swym zakresem 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obejmuje kompleksowe przygotowanie i profesjonalną obsługę </w:t>
      </w:r>
      <w:r>
        <w:rPr>
          <w:rFonts w:ascii="Times New Roman" w:eastAsia="Times New Roman" w:hAnsi="Times New Roman" w:cs="Times New Roman"/>
          <w:sz w:val="24"/>
          <w:szCs w:val="24"/>
        </w:rPr>
        <w:t>zadania,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sporządzeniu studium wykonalności, programu funkcjonalno-użytkowego projektu 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przewidzianego do real</w:t>
      </w:r>
      <w:r>
        <w:rPr>
          <w:rFonts w:ascii="Times New Roman" w:eastAsia="Times New Roman" w:hAnsi="Times New Roman" w:cs="Times New Roman"/>
          <w:sz w:val="24"/>
          <w:szCs w:val="24"/>
        </w:rPr>
        <w:t>izacji w ramach działania 4.1: „Odnawialne źródła energii” RPO WM na lata 2014-2020, w tym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09AE" w:rsidRPr="00C24AE0" w:rsidRDefault="007F09AE" w:rsidP="007F09AE">
      <w:pPr>
        <w:pStyle w:val="Normalny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C1">
        <w:rPr>
          <w:rFonts w:ascii="Times New Roman" w:eastAsia="Times New Roman" w:hAnsi="Times New Roman" w:cs="Times New Roman"/>
          <w:sz w:val="24"/>
          <w:szCs w:val="24"/>
        </w:rPr>
        <w:t>przeprowadzeniu spotkań informacyjnych dla mieszkańc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ów, na których zostaną omówione 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uwarunkowania techniczne, zasady i warunki udziału w projekcie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09AE" w:rsidRDefault="007F09AE" w:rsidP="007F09AE">
      <w:pPr>
        <w:pStyle w:val="Normalny1"/>
        <w:tabs>
          <w:tab w:val="left" w:pos="284"/>
        </w:tabs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Terminy odbywania spotkań to dwa w każdym dniu w okresie: 21-23.03.2016r. w godzinach 17.00 oraz 19.00 w obiektach oświatowych na terenie Gminy Mińsk Mazowiecki tj.</w:t>
      </w:r>
    </w:p>
    <w:p w:rsidR="007F09AE" w:rsidRPr="00EE41F5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EE41F5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EE41F5">
        <w:rPr>
          <w:rFonts w:ascii="Times New Roman" w:hAnsi="Times New Roman" w:cs="Times New Roman"/>
          <w:sz w:val="24"/>
          <w:szCs w:val="24"/>
        </w:rPr>
        <w:t xml:space="preserve"> Szkół w Hucie Mińskiej z/s w Cielechowiźnie,</w:t>
      </w:r>
    </w:p>
    <w:p w:rsidR="007F09AE" w:rsidRPr="00EE41F5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EE41F5">
        <w:rPr>
          <w:rFonts w:ascii="Times New Roman" w:hAnsi="Times New Roman" w:cs="Times New Roman"/>
          <w:sz w:val="24"/>
          <w:szCs w:val="24"/>
        </w:rPr>
        <w:t xml:space="preserve">Zespole Szkół </w:t>
      </w:r>
      <w:r>
        <w:rPr>
          <w:rFonts w:ascii="Times New Roman" w:hAnsi="Times New Roman" w:cs="Times New Roman"/>
          <w:sz w:val="24"/>
          <w:szCs w:val="24"/>
        </w:rPr>
        <w:t xml:space="preserve">Szkoła Podstawowa i Gimnazjum </w:t>
      </w:r>
      <w:r w:rsidRPr="00EE41F5">
        <w:rPr>
          <w:rFonts w:ascii="Times New Roman" w:hAnsi="Times New Roman" w:cs="Times New Roman"/>
          <w:sz w:val="24"/>
          <w:szCs w:val="24"/>
        </w:rPr>
        <w:t>im. Ks. Antoniego Tyszki w Janowie,</w:t>
      </w:r>
    </w:p>
    <w:p w:rsidR="007F09AE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EE41F5">
        <w:rPr>
          <w:rFonts w:ascii="Times New Roman" w:hAnsi="Times New Roman" w:cs="Times New Roman"/>
          <w:sz w:val="24"/>
          <w:szCs w:val="24"/>
        </w:rPr>
        <w:t xml:space="preserve"> Szkół w Starej Niedziałce,</w:t>
      </w:r>
    </w:p>
    <w:p w:rsidR="007F09AE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4864B5">
        <w:rPr>
          <w:rFonts w:ascii="Times New Roman" w:hAnsi="Times New Roman" w:cs="Times New Roman"/>
          <w:sz w:val="24"/>
          <w:szCs w:val="24"/>
        </w:rPr>
        <w:t xml:space="preserve"> Szkół im. Kard. Stefana Wyszyńskiego w Stojadłach,</w:t>
      </w:r>
    </w:p>
    <w:p w:rsidR="007F09AE" w:rsidRPr="004864B5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Pr="004864B5">
        <w:rPr>
          <w:rFonts w:ascii="Times New Roman" w:hAnsi="Times New Roman" w:cs="Times New Roman"/>
          <w:sz w:val="24"/>
          <w:szCs w:val="24"/>
        </w:rPr>
        <w:t xml:space="preserve"> Szkół im. Marszałka Józefa Piłsudskiego w Zamieniu,</w:t>
      </w:r>
    </w:p>
    <w:p w:rsidR="007F09AE" w:rsidRPr="00EE41F5" w:rsidRDefault="007F09AE" w:rsidP="007F09AE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EE41F5">
        <w:rPr>
          <w:rFonts w:ascii="Times New Roman" w:hAnsi="Times New Roman" w:cs="Times New Roman"/>
          <w:sz w:val="24"/>
          <w:szCs w:val="24"/>
        </w:rPr>
        <w:t>Szkoła Podstawowa im. Marii Konopnickiej w Brzózem.</w:t>
      </w:r>
    </w:p>
    <w:p w:rsidR="007F09AE" w:rsidRDefault="007F09AE" w:rsidP="007F09AE">
      <w:pPr>
        <w:pStyle w:val="Normalny1"/>
        <w:tabs>
          <w:tab w:val="num" w:pos="426"/>
          <w:tab w:val="left" w:pos="567"/>
        </w:tabs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Ilość przeprowadzonych spotkań - 6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406BD9">
        <w:rPr>
          <w:rFonts w:ascii="Times New Roman" w:eastAsia="Times New Roman" w:hAnsi="Times New Roman" w:cs="Times New Roman"/>
          <w:sz w:val="24"/>
          <w:szCs w:val="24"/>
        </w:rPr>
        <w:t>amawiający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zastrzega, iż jest to ilość minimalna, w związku z czym może ulec zmianie, o ile zajdzie taka potrzeba w opinii Z</w:t>
      </w:r>
      <w:r w:rsidR="00406BD9">
        <w:rPr>
          <w:rFonts w:ascii="Times New Roman" w:eastAsia="Times New Roman" w:hAnsi="Times New Roman" w:cs="Times New Roman"/>
          <w:sz w:val="24"/>
          <w:szCs w:val="24"/>
        </w:rPr>
        <w:t>amawiającego</w:t>
      </w:r>
    </w:p>
    <w:p w:rsidR="007F09AE" w:rsidRPr="00E642C1" w:rsidRDefault="007F09AE" w:rsidP="007F09AE">
      <w:pPr>
        <w:pStyle w:val="Normalny1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sporządzeniu wszystkich niezbędnych umów (dotyczących użyczenia i regulujących współpracę mieszkańców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w ramach projektu);</w:t>
      </w:r>
    </w:p>
    <w:p w:rsidR="007F09AE" w:rsidRPr="006E0BD9" w:rsidRDefault="007F09AE" w:rsidP="007F09AE">
      <w:pPr>
        <w:pStyle w:val="Normalny1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C1">
        <w:rPr>
          <w:rFonts w:ascii="Times New Roman" w:eastAsia="Times New Roman" w:hAnsi="Times New Roman" w:cs="Times New Roman"/>
          <w:sz w:val="24"/>
          <w:szCs w:val="24"/>
        </w:rPr>
        <w:t>udzielaniu odpowiedzi na pytania mieszkańców zainteresowanych projektem;</w:t>
      </w:r>
    </w:p>
    <w:p w:rsidR="007F09AE" w:rsidRPr="006E0BD9" w:rsidRDefault="007F09AE" w:rsidP="007F09AE">
      <w:pPr>
        <w:pStyle w:val="Normalny1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BD9">
        <w:rPr>
          <w:rFonts w:ascii="Times New Roman" w:eastAsia="Times New Roman" w:hAnsi="Times New Roman" w:cs="Times New Roman"/>
          <w:sz w:val="24"/>
          <w:szCs w:val="24"/>
        </w:rPr>
        <w:t>wsparciu merytorycznym przy podpisywaniu umów z mieszkańcami.</w:t>
      </w:r>
    </w:p>
    <w:p w:rsidR="007F09AE" w:rsidRDefault="007F09AE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wskazać, iż program funkcjonalno-użytkowy powinien być przekazany Zamawiającemu w wersji elektronicznej, natomiast </w:t>
      </w:r>
      <w:r w:rsidRPr="00AC12E7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wykonalności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opracowane i przekazane Zamawiającemu:</w:t>
      </w:r>
      <w:r w:rsidRPr="00AC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9AE" w:rsidRPr="00F40A7C" w:rsidRDefault="007F09AE" w:rsidP="007F09AE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A7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drukowanej – 2 egzemplarze zbindowane lub trwale zszyte oraz</w:t>
      </w:r>
    </w:p>
    <w:p w:rsidR="007F09AE" w:rsidRPr="00F40A7C" w:rsidRDefault="007F09AE" w:rsidP="007F09AE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A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wersji elektronicznej – pliki nagrane na płycie CD w formacie PDF i DOC (MS Word) wraz z arkuszem kalkulacyjnym w formacie XLS (MS Excel), zawierającym tabele oraz wyliczenia do analizy finansowej i ekonomicznej z odblokowanymi formułami.</w:t>
      </w:r>
    </w:p>
    <w:p w:rsidR="007F09AE" w:rsidRPr="00BD6923" w:rsidRDefault="007F09AE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Pr="00BD69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do dokonywania odpowiednich korekt w studium wykonalności i aktualizacji powyższego dokumentu, będącego przedmiotem zamówienia, w przypadku zaistnienia takiej konieczności, do czasu uzyskania przez Z</w:t>
      </w:r>
      <w:r w:rsidR="00F91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</w:t>
      </w:r>
      <w:r w:rsidRPr="00BD6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pozytywnej oceny projektu. </w:t>
      </w:r>
    </w:p>
    <w:p w:rsidR="007F09AE" w:rsidRPr="0024241F" w:rsidRDefault="007F09AE" w:rsidP="007F09AE">
      <w:pPr>
        <w:pStyle w:val="Normalny1"/>
        <w:tabs>
          <w:tab w:val="left" w:pos="0"/>
          <w:tab w:val="left" w:pos="709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Przygotowanie umów, studium wykonalności, programu funkcjonalno-użytkowego zostanie sporządzone pod kątem wykorzystania funduszy Unii Europejskiej w ramach Działania 4.1: „Odnawialne źródła energii” Regionalnego Programu Operacyjnego Województwa Mazowieckiego na lata 2014-2020, zgodnie z wymogami Urzędu Marszałkowskiego.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91CE2">
        <w:rPr>
          <w:rFonts w:ascii="Times New Roman" w:eastAsia="Times New Roman" w:hAnsi="Times New Roman" w:cs="Times New Roman"/>
          <w:sz w:val="24"/>
          <w:szCs w:val="24"/>
        </w:rPr>
        <w:t>amawiający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wymaga od Wykonawcy gotowości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 do ścisłej współpracy i pomocy w zakresie projektu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 xml:space="preserve"> rozwiązywania bieżących problemów z nim związanych</w:t>
      </w:r>
      <w:r w:rsidRPr="00BD6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642C1">
        <w:rPr>
          <w:rFonts w:ascii="Times New Roman" w:eastAsia="Times New Roman" w:hAnsi="Times New Roman" w:cs="Times New Roman"/>
          <w:sz w:val="24"/>
          <w:szCs w:val="24"/>
        </w:rPr>
        <w:t>a każdym etapie procesu aplikacji projektu.</w:t>
      </w:r>
    </w:p>
    <w:p w:rsidR="00B46BD3" w:rsidRPr="007A3771" w:rsidRDefault="00B46BD3" w:rsidP="007F09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71">
        <w:rPr>
          <w:rFonts w:ascii="Times New Roman" w:hAnsi="Times New Roman" w:cs="Times New Roman"/>
          <w:b/>
          <w:sz w:val="24"/>
          <w:szCs w:val="24"/>
        </w:rPr>
        <w:t xml:space="preserve">Pozostałe </w:t>
      </w:r>
      <w:r w:rsidR="007A3771">
        <w:rPr>
          <w:rFonts w:ascii="Times New Roman" w:hAnsi="Times New Roman" w:cs="Times New Roman"/>
          <w:b/>
          <w:sz w:val="24"/>
          <w:szCs w:val="24"/>
        </w:rPr>
        <w:t>i</w:t>
      </w:r>
      <w:r w:rsidRPr="007A3771">
        <w:rPr>
          <w:rFonts w:ascii="Times New Roman" w:hAnsi="Times New Roman" w:cs="Times New Roman"/>
          <w:b/>
          <w:sz w:val="24"/>
          <w:szCs w:val="24"/>
        </w:rPr>
        <w:t>nformacje:</w:t>
      </w:r>
    </w:p>
    <w:p w:rsidR="00B46BD3" w:rsidRDefault="00B46BD3" w:rsidP="00F91CE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wzywania Wykonawców w celu uzupełnień dokumentów w przypadku ofert wadliwych i/lub niekompletnych.</w:t>
      </w:r>
    </w:p>
    <w:p w:rsidR="00B46BD3" w:rsidRDefault="00A5409E" w:rsidP="00F91CE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Wykonawca, którego oferta została wybrana jako najkorzystniejsza będzie uchylał się od zawarcia umowy Zamawiający może wybrać ofertę najkorzystniejszą spośród pozostałych ofert, bez przeprowadzenia </w:t>
      </w:r>
      <w:r w:rsidR="00FB484E">
        <w:rPr>
          <w:rFonts w:ascii="Times New Roman" w:hAnsi="Times New Roman" w:cs="Times New Roman"/>
          <w:sz w:val="24"/>
          <w:szCs w:val="24"/>
        </w:rPr>
        <w:t>ich ponownej oceny, chyba że zachodzi przesłanka unieważnienia postępowania.</w:t>
      </w:r>
    </w:p>
    <w:p w:rsidR="007A3771" w:rsidRDefault="00FB484E" w:rsidP="00F91CE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unieważnienia </w:t>
      </w:r>
      <w:r w:rsidR="007A3771">
        <w:rPr>
          <w:rFonts w:ascii="Times New Roman" w:hAnsi="Times New Roman" w:cs="Times New Roman"/>
          <w:sz w:val="24"/>
          <w:szCs w:val="24"/>
        </w:rPr>
        <w:t>prowadzonego zapytania ofertowego.</w:t>
      </w:r>
    </w:p>
    <w:p w:rsidR="00FB484E" w:rsidRDefault="00FB484E" w:rsidP="00F91CE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771">
        <w:rPr>
          <w:rFonts w:ascii="Times New Roman" w:hAnsi="Times New Roman" w:cs="Times New Roman"/>
          <w:sz w:val="24"/>
          <w:szCs w:val="24"/>
        </w:rPr>
        <w:t>Ofertę należy sporządzić na załączonym wzorze oferty – Załącznik nr 1</w:t>
      </w:r>
    </w:p>
    <w:p w:rsidR="0024241F" w:rsidRDefault="0024241F" w:rsidP="00F91CE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3771">
        <w:rPr>
          <w:rFonts w:ascii="Times New Roman" w:hAnsi="Times New Roman" w:cs="Times New Roman"/>
          <w:sz w:val="24"/>
          <w:szCs w:val="24"/>
        </w:rPr>
        <w:t>Szczegółowe warunki zamówienia zostały określone we wzorze umowy</w:t>
      </w:r>
      <w:r w:rsidR="007A3771">
        <w:rPr>
          <w:rFonts w:ascii="Times New Roman" w:hAnsi="Times New Roman" w:cs="Times New Roman"/>
          <w:sz w:val="24"/>
          <w:szCs w:val="24"/>
        </w:rPr>
        <w:t xml:space="preserve"> – Załącznik nr 2</w:t>
      </w:r>
    </w:p>
    <w:p w:rsidR="001C3FBF" w:rsidRPr="00E14E6A" w:rsidRDefault="001C3FBF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</w:t>
      </w:r>
      <w:r w:rsidRPr="00CD0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CD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="00CD0AB3" w:rsidRPr="00CD0AB3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 2016</w:t>
      </w:r>
      <w:r w:rsidRPr="00CD0AB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C3FBF" w:rsidRPr="00E14E6A" w:rsidRDefault="001C3FBF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oceny ofert</w:t>
      </w:r>
      <w:r w:rsidR="007F3148" w:rsidRPr="007F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F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14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100 %</w:t>
      </w:r>
    </w:p>
    <w:p w:rsidR="00BB694E" w:rsidRDefault="00426613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ofert: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4E6A" w:rsidRDefault="00426613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1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17.03.2016r. godz. 10.00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 Gminy Mińsk Mazowiecki</w:t>
      </w:r>
      <w:r w:rsidR="00BB6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sekretariat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102, fax </w:t>
      </w:r>
      <w:r w:rsidR="00BB694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BB69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756 25 50</w:t>
      </w:r>
      <w:r w:rsidR="00BB6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adres</w:t>
      </w:r>
      <w:r w:rsidR="00B7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7" w:history="1">
        <w:r w:rsidR="00B73F15" w:rsidRPr="005200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przetargi@minskmazowiecki.pl</w:t>
        </w:r>
      </w:hyperlink>
    </w:p>
    <w:p w:rsidR="00B01547" w:rsidRPr="00B01547" w:rsidRDefault="00B01547" w:rsidP="007F0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5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termin złożenia oferty przyjmuje się datę i godzinę wpływu oferty do Zamawiającego.</w:t>
      </w:r>
    </w:p>
    <w:p w:rsidR="00632C58" w:rsidRPr="003121CB" w:rsidRDefault="00632C58" w:rsidP="007F09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CB">
        <w:rPr>
          <w:rFonts w:ascii="Times New Roman" w:hAnsi="Times New Roman" w:cs="Times New Roman"/>
          <w:b/>
          <w:sz w:val="24"/>
          <w:szCs w:val="24"/>
        </w:rPr>
        <w:t xml:space="preserve">Osoba upoważniona do kontaktów ze strony Zamawiającego: </w:t>
      </w:r>
    </w:p>
    <w:p w:rsidR="00B01547" w:rsidRPr="005B3DF7" w:rsidRDefault="00425263" w:rsidP="007F0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Radosław Legat tel. (25) 756 25 00, </w:t>
      </w:r>
      <w:r w:rsidR="00632C58">
        <w:rPr>
          <w:rFonts w:ascii="Times New Roman" w:hAnsi="Times New Roman" w:cs="Times New Roman"/>
          <w:sz w:val="24"/>
          <w:szCs w:val="24"/>
        </w:rPr>
        <w:t>Joanna Gałązka tel. (25) 756 25 21</w:t>
      </w:r>
    </w:p>
    <w:sectPr w:rsidR="00B01547" w:rsidRPr="005B3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51" w:rsidRDefault="00441051" w:rsidP="00A81EF0">
      <w:pPr>
        <w:spacing w:after="0" w:line="240" w:lineRule="auto"/>
      </w:pPr>
      <w:r>
        <w:separator/>
      </w:r>
    </w:p>
  </w:endnote>
  <w:endnote w:type="continuationSeparator" w:id="0">
    <w:p w:rsidR="00441051" w:rsidRDefault="00441051" w:rsidP="00A8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6393"/>
      <w:docPartObj>
        <w:docPartGallery w:val="Page Numbers (Bottom of Page)"/>
        <w:docPartUnique/>
      </w:docPartObj>
    </w:sdtPr>
    <w:sdtEndPr/>
    <w:sdtContent>
      <w:p w:rsidR="00A81EF0" w:rsidRDefault="00A81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42">
          <w:rPr>
            <w:noProof/>
          </w:rPr>
          <w:t>2</w:t>
        </w:r>
        <w:r>
          <w:fldChar w:fldCharType="end"/>
        </w:r>
      </w:p>
    </w:sdtContent>
  </w:sdt>
  <w:p w:rsidR="00A81EF0" w:rsidRDefault="00A81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51" w:rsidRDefault="00441051" w:rsidP="00A81EF0">
      <w:pPr>
        <w:spacing w:after="0" w:line="240" w:lineRule="auto"/>
      </w:pPr>
      <w:r>
        <w:separator/>
      </w:r>
    </w:p>
  </w:footnote>
  <w:footnote w:type="continuationSeparator" w:id="0">
    <w:p w:rsidR="00441051" w:rsidRDefault="00441051" w:rsidP="00A8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2517"/>
    <w:multiLevelType w:val="hybridMultilevel"/>
    <w:tmpl w:val="EDEE72F2"/>
    <w:lvl w:ilvl="0" w:tplc="5CEC4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5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19411F"/>
    <w:multiLevelType w:val="multilevel"/>
    <w:tmpl w:val="F00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B0A8E"/>
    <w:multiLevelType w:val="multilevel"/>
    <w:tmpl w:val="18AA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774BE"/>
    <w:multiLevelType w:val="multilevel"/>
    <w:tmpl w:val="42E6D668"/>
    <w:lvl w:ilvl="0">
      <w:start w:val="1"/>
      <w:numFmt w:val="bullet"/>
      <w:lvlText w:val="−"/>
      <w:lvlJc w:val="left"/>
      <w:pPr>
        <w:ind w:left="720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0064CFD"/>
    <w:multiLevelType w:val="hybridMultilevel"/>
    <w:tmpl w:val="6D9A43A8"/>
    <w:lvl w:ilvl="0" w:tplc="00BC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720EC"/>
    <w:multiLevelType w:val="hybridMultilevel"/>
    <w:tmpl w:val="D02E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6A60"/>
    <w:multiLevelType w:val="hybridMultilevel"/>
    <w:tmpl w:val="7714B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A"/>
    <w:rsid w:val="00024358"/>
    <w:rsid w:val="00030500"/>
    <w:rsid w:val="00043A8D"/>
    <w:rsid w:val="000D53A4"/>
    <w:rsid w:val="001A6DE1"/>
    <w:rsid w:val="001B4F73"/>
    <w:rsid w:val="001C3FBF"/>
    <w:rsid w:val="001D33A2"/>
    <w:rsid w:val="0024241F"/>
    <w:rsid w:val="003121CB"/>
    <w:rsid w:val="00406BD9"/>
    <w:rsid w:val="00425263"/>
    <w:rsid w:val="00426613"/>
    <w:rsid w:val="00441051"/>
    <w:rsid w:val="004864B5"/>
    <w:rsid w:val="004D2AC3"/>
    <w:rsid w:val="004E34D7"/>
    <w:rsid w:val="00540BFA"/>
    <w:rsid w:val="00550D64"/>
    <w:rsid w:val="0055755F"/>
    <w:rsid w:val="0058665C"/>
    <w:rsid w:val="005B3DF7"/>
    <w:rsid w:val="00632C58"/>
    <w:rsid w:val="00676EE4"/>
    <w:rsid w:val="006A5A1E"/>
    <w:rsid w:val="006C2527"/>
    <w:rsid w:val="006D5337"/>
    <w:rsid w:val="006E01B6"/>
    <w:rsid w:val="006E0BD9"/>
    <w:rsid w:val="006F3B94"/>
    <w:rsid w:val="0070530D"/>
    <w:rsid w:val="007106A9"/>
    <w:rsid w:val="007A3771"/>
    <w:rsid w:val="007F09AE"/>
    <w:rsid w:val="007F3148"/>
    <w:rsid w:val="00887DE2"/>
    <w:rsid w:val="008B77C6"/>
    <w:rsid w:val="008D094B"/>
    <w:rsid w:val="00947C4A"/>
    <w:rsid w:val="00960A8F"/>
    <w:rsid w:val="009F1270"/>
    <w:rsid w:val="009F7EBF"/>
    <w:rsid w:val="00A076A0"/>
    <w:rsid w:val="00A5409E"/>
    <w:rsid w:val="00A72EAD"/>
    <w:rsid w:val="00A81EF0"/>
    <w:rsid w:val="00AC12E7"/>
    <w:rsid w:val="00B01547"/>
    <w:rsid w:val="00B46BD3"/>
    <w:rsid w:val="00B73F15"/>
    <w:rsid w:val="00BB694E"/>
    <w:rsid w:val="00BD1E42"/>
    <w:rsid w:val="00BD6923"/>
    <w:rsid w:val="00C17DF6"/>
    <w:rsid w:val="00C24AE0"/>
    <w:rsid w:val="00CD0AB3"/>
    <w:rsid w:val="00CE4364"/>
    <w:rsid w:val="00CE74CA"/>
    <w:rsid w:val="00D22006"/>
    <w:rsid w:val="00D53A09"/>
    <w:rsid w:val="00D574C8"/>
    <w:rsid w:val="00D8102E"/>
    <w:rsid w:val="00DB3C45"/>
    <w:rsid w:val="00E14E6A"/>
    <w:rsid w:val="00E41BA7"/>
    <w:rsid w:val="00E75A7F"/>
    <w:rsid w:val="00EE41F5"/>
    <w:rsid w:val="00F242E4"/>
    <w:rsid w:val="00F24851"/>
    <w:rsid w:val="00F34A22"/>
    <w:rsid w:val="00F40A7C"/>
    <w:rsid w:val="00F46E41"/>
    <w:rsid w:val="00F91CE2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7DDA9-8F25-4992-AEE7-CC06970E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DF7"/>
    <w:pPr>
      <w:ind w:left="720"/>
      <w:contextualSpacing/>
    </w:pPr>
  </w:style>
  <w:style w:type="paragraph" w:customStyle="1" w:styleId="Normalny1">
    <w:name w:val="Normalny1"/>
    <w:rsid w:val="00CE74C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paragraphmaxwidth">
    <w:name w:val="paragraphmaxwidth"/>
    <w:basedOn w:val="Normalny"/>
    <w:rsid w:val="00E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E6A"/>
    <w:rPr>
      <w:b/>
      <w:bCs/>
    </w:rPr>
  </w:style>
  <w:style w:type="character" w:styleId="Uwydatnienie">
    <w:name w:val="Emphasis"/>
    <w:basedOn w:val="Domylnaczcionkaakapitu"/>
    <w:uiPriority w:val="20"/>
    <w:qFormat/>
    <w:rsid w:val="00E14E6A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4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5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EF0"/>
  </w:style>
  <w:style w:type="paragraph" w:styleId="Stopka">
    <w:name w:val="footer"/>
    <w:basedOn w:val="Normalny"/>
    <w:link w:val="StopkaZnak"/>
    <w:uiPriority w:val="99"/>
    <w:unhideWhenUsed/>
    <w:rsid w:val="00A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minskmazo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Magda</cp:lastModifiedBy>
  <cp:revision>2</cp:revision>
  <cp:lastPrinted>2016-03-14T10:24:00Z</cp:lastPrinted>
  <dcterms:created xsi:type="dcterms:W3CDTF">2019-08-06T09:58:00Z</dcterms:created>
  <dcterms:modified xsi:type="dcterms:W3CDTF">2019-08-06T09:58:00Z</dcterms:modified>
</cp:coreProperties>
</file>